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center"/>
        <w:rPr>
          <w:b w:val="1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52"/>
          <w:szCs w:val="52"/>
          <w:rtl w:val="1"/>
        </w:rPr>
        <w:t xml:space="preserve">שבת</w:t>
      </w:r>
      <w:r w:rsidDel="00000000" w:rsidR="00000000" w:rsidRPr="00000000">
        <w:rPr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rtl w:val="1"/>
        </w:rPr>
        <w:t xml:space="preserve">בסימן</w:t>
      </w:r>
      <w:r w:rsidDel="00000000" w:rsidR="00000000" w:rsidRPr="00000000">
        <w:rPr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rtl w:val="1"/>
        </w:rPr>
        <w:t xml:space="preserve">התחלות</w:t>
      </w:r>
      <w:r w:rsidDel="00000000" w:rsidR="00000000" w:rsidRPr="00000000">
        <w:rPr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b w:val="1"/>
          <w:sz w:val="52"/>
          <w:szCs w:val="52"/>
          <w:rtl w:val="1"/>
        </w:rPr>
        <w:t xml:space="preserve">חדשות</w:t>
      </w:r>
    </w:p>
    <w:p w:rsidR="00000000" w:rsidDel="00000000" w:rsidP="00000000" w:rsidRDefault="00000000" w:rsidRPr="00000000" w14:paraId="00000001">
      <w:pPr>
        <w:bidi w:val="1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י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יא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באלול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תשע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פרשת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תצא</w:t>
      </w:r>
    </w:p>
    <w:p w:rsidR="00000000" w:rsidDel="00000000" w:rsidP="00000000" w:rsidRDefault="00000000" w:rsidRPr="00000000" w14:paraId="00000002">
      <w:pPr>
        <w:bidi w:val="1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5-6 </w:t>
      </w:r>
      <w:r w:rsidDel="00000000" w:rsidR="00000000" w:rsidRPr="00000000">
        <w:rPr>
          <w:b w:val="1"/>
          <w:rtl w:val="1"/>
        </w:rPr>
        <w:t xml:space="preserve">לספטמבר</w:t>
      </w:r>
      <w:r w:rsidDel="00000000" w:rsidR="00000000" w:rsidRPr="00000000">
        <w:rPr>
          <w:b w:val="1"/>
          <w:rtl w:val="1"/>
        </w:rPr>
        <w:t xml:space="preserve"> 2014</w:t>
      </w:r>
    </w:p>
    <w:p w:rsidR="00000000" w:rsidDel="00000000" w:rsidP="00000000" w:rsidRDefault="00000000" w:rsidRPr="00000000" w14:paraId="00000003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לסשן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שהתקיים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המלאכות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האסורות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השבת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מאכלי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שבת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חווית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אוהב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</w:p>
    <w:p w:rsidR="00000000" w:rsidDel="00000000" w:rsidP="00000000" w:rsidRDefault="00000000" w:rsidRPr="00000000" w14:paraId="0000000F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פרשת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תצא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יצאנו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הדרך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הקן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סורר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ומורה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אבדה</w:t>
      </w:r>
    </w:p>
    <w:p w:rsidR="00000000" w:rsidDel="00000000" w:rsidP="00000000" w:rsidRDefault="00000000" w:rsidRPr="00000000" w14:paraId="00000014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תרמיל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המסעות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מאיתנו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צמיחה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"-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בתרמיל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משותפים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למסע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קבוצתי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שלוקחת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9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יוצאים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נפלאים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סוס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יהושע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[...]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תינוק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ורחוקה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יהושע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ורחוקה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ופרדסים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מוקפים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תינוק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ורחוקה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 55-56</w:t>
      </w:r>
    </w:p>
    <w:p w:rsidR="00000000" w:rsidDel="00000000" w:rsidP="00000000" w:rsidRDefault="00000000" w:rsidRPr="00000000" w14:paraId="0000001D">
      <w:pPr>
        <w:bidi w:val="1"/>
        <w:contextualSpacing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מדרש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איכה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רבה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חלק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ממדרשי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אגדה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המרחיבים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ומפרשים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סיפורי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התורה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והמגילות</w:t>
      </w:r>
      <w:r w:rsidDel="00000000" w:rsidR="00000000" w:rsidRPr="00000000">
        <w:rPr>
          <w:sz w:val="18"/>
          <w:szCs w:val="18"/>
          <w:rtl w:val="1"/>
        </w:rPr>
        <w:t xml:space="preserve"> (</w:t>
      </w:r>
      <w:r w:rsidDel="00000000" w:rsidR="00000000" w:rsidRPr="00000000">
        <w:rPr>
          <w:sz w:val="18"/>
          <w:szCs w:val="18"/>
          <w:rtl w:val="1"/>
        </w:rPr>
        <w:t xml:space="preserve">ולא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המצוות</w:t>
      </w:r>
      <w:r w:rsidDel="00000000" w:rsidR="00000000" w:rsidRPr="00000000">
        <w:rPr>
          <w:sz w:val="18"/>
          <w:szCs w:val="18"/>
          <w:rtl w:val="1"/>
        </w:rPr>
        <w:t xml:space="preserve">). </w:t>
      </w:r>
      <w:r w:rsidDel="00000000" w:rsidR="00000000" w:rsidRPr="00000000">
        <w:rPr>
          <w:sz w:val="18"/>
          <w:szCs w:val="18"/>
          <w:rtl w:val="1"/>
        </w:rPr>
        <w:t xml:space="preserve">מדרש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זה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מתמקד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במגילת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איכה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ובחורבן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הבית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הראשון</w:t>
      </w:r>
      <w:r w:rsidDel="00000000" w:rsidR="00000000" w:rsidRPr="00000000">
        <w:rPr>
          <w:sz w:val="18"/>
          <w:szCs w:val="18"/>
          <w:rtl w:val="1"/>
        </w:rPr>
        <w:t xml:space="preserve">. </w:t>
      </w:r>
      <w:r w:rsidDel="00000000" w:rsidR="00000000" w:rsidRPr="00000000">
        <w:rPr>
          <w:sz w:val="18"/>
          <w:szCs w:val="18"/>
          <w:rtl w:val="1"/>
        </w:rPr>
        <w:t xml:space="preserve">ככל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הנראה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הוא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נערך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במאה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השישית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השביעית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לספירה</w:t>
      </w:r>
      <w:r w:rsidDel="00000000" w:rsidR="00000000" w:rsidRPr="00000000">
        <w:rPr>
          <w:sz w:val="18"/>
          <w:szCs w:val="18"/>
          <w:rtl w:val="1"/>
        </w:rPr>
        <w:t xml:space="preserve">, </w:t>
      </w:r>
      <w:r w:rsidDel="00000000" w:rsidR="00000000" w:rsidRPr="00000000">
        <w:rPr>
          <w:sz w:val="18"/>
          <w:szCs w:val="18"/>
          <w:rtl w:val="1"/>
        </w:rPr>
        <w:t xml:space="preserve">ולכן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נכללים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גם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מדרשים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על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חורבן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הבית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השני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ותוצאותיו</w:t>
      </w:r>
      <w:r w:rsidDel="00000000" w:rsidR="00000000" w:rsidRPr="00000000">
        <w:rPr>
          <w:sz w:val="18"/>
          <w:szCs w:val="18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מצאנז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מצאנז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נוהג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המעורר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לעורר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ומסוכן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מהיער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מהיער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הנכנסות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לעומק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מצאנז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1F">
      <w:pPr>
        <w:bidi w:val="1"/>
        <w:contextualSpacing w:val="0"/>
        <w:rPr/>
      </w:pPr>
      <w:r w:rsidDel="00000000" w:rsidR="00000000" w:rsidRPr="00000000">
        <w:rPr>
          <w:sz w:val="18"/>
          <w:szCs w:val="18"/>
          <w:rtl w:val="1"/>
        </w:rPr>
        <w:t xml:space="preserve">רבי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חיים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מצאנז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רבי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חיים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הלברשטאם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מצאנז</w:t>
      </w:r>
      <w:r w:rsidDel="00000000" w:rsidR="00000000" w:rsidRPr="00000000">
        <w:rPr>
          <w:sz w:val="18"/>
          <w:szCs w:val="18"/>
          <w:rtl w:val="1"/>
        </w:rPr>
        <w:t xml:space="preserve"> (1793–1876), </w:t>
      </w:r>
      <w:r w:rsidDel="00000000" w:rsidR="00000000" w:rsidRPr="00000000">
        <w:rPr>
          <w:sz w:val="18"/>
          <w:szCs w:val="18"/>
          <w:rtl w:val="1"/>
        </w:rPr>
        <w:t xml:space="preserve">אדמו</w:t>
      </w:r>
      <w:r w:rsidDel="00000000" w:rsidR="00000000" w:rsidRPr="00000000">
        <w:rPr>
          <w:sz w:val="18"/>
          <w:szCs w:val="18"/>
          <w:rtl w:val="1"/>
        </w:rPr>
        <w:t xml:space="preserve">"</w:t>
      </w:r>
      <w:r w:rsidDel="00000000" w:rsidR="00000000" w:rsidRPr="00000000">
        <w:rPr>
          <w:sz w:val="18"/>
          <w:szCs w:val="18"/>
          <w:rtl w:val="1"/>
        </w:rPr>
        <w:t xml:space="preserve">ר</w:t>
      </w:r>
      <w:r w:rsidDel="00000000" w:rsidR="00000000" w:rsidRPr="00000000">
        <w:rPr>
          <w:sz w:val="18"/>
          <w:szCs w:val="18"/>
          <w:rtl w:val="1"/>
        </w:rPr>
        <w:t xml:space="preserve"> [=</w:t>
      </w:r>
      <w:r w:rsidDel="00000000" w:rsidR="00000000" w:rsidRPr="00000000">
        <w:rPr>
          <w:sz w:val="18"/>
          <w:szCs w:val="18"/>
          <w:rtl w:val="1"/>
        </w:rPr>
        <w:t xml:space="preserve">אדוננו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מורנו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ורבנו</w:t>
      </w:r>
      <w:r w:rsidDel="00000000" w:rsidR="00000000" w:rsidRPr="00000000">
        <w:rPr>
          <w:sz w:val="18"/>
          <w:szCs w:val="18"/>
          <w:rtl w:val="1"/>
        </w:rPr>
        <w:t xml:space="preserve">] </w:t>
      </w:r>
      <w:r w:rsidDel="00000000" w:rsidR="00000000" w:rsidRPr="00000000">
        <w:rPr>
          <w:sz w:val="18"/>
          <w:szCs w:val="18"/>
          <w:rtl w:val="1"/>
        </w:rPr>
        <w:t xml:space="preserve">חסידי</w:t>
      </w:r>
      <w:r w:rsidDel="00000000" w:rsidR="00000000" w:rsidRPr="00000000">
        <w:rPr>
          <w:sz w:val="18"/>
          <w:szCs w:val="18"/>
          <w:rtl w:val="1"/>
        </w:rPr>
        <w:t xml:space="preserve">. </w:t>
      </w:r>
      <w:r w:rsidDel="00000000" w:rsidR="00000000" w:rsidRPr="00000000">
        <w:rPr>
          <w:sz w:val="18"/>
          <w:szCs w:val="18"/>
          <w:rtl w:val="1"/>
        </w:rPr>
        <w:t xml:space="preserve">ספרו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המפורסם</w:t>
      </w:r>
      <w:r w:rsidDel="00000000" w:rsidR="00000000" w:rsidRPr="00000000">
        <w:rPr>
          <w:sz w:val="18"/>
          <w:szCs w:val="18"/>
          <w:rtl w:val="1"/>
        </w:rPr>
        <w:t xml:space="preserve"> "</w:t>
      </w:r>
      <w:r w:rsidDel="00000000" w:rsidR="00000000" w:rsidRPr="00000000">
        <w:rPr>
          <w:sz w:val="18"/>
          <w:szCs w:val="18"/>
          <w:rtl w:val="1"/>
        </w:rPr>
        <w:t xml:space="preserve">דברי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חיים</w:t>
      </w:r>
      <w:r w:rsidDel="00000000" w:rsidR="00000000" w:rsidRPr="00000000">
        <w:rPr>
          <w:sz w:val="18"/>
          <w:szCs w:val="18"/>
          <w:rtl w:val="1"/>
        </w:rPr>
        <w:t xml:space="preserve">" </w:t>
      </w:r>
      <w:r w:rsidDel="00000000" w:rsidR="00000000" w:rsidRPr="00000000">
        <w:rPr>
          <w:sz w:val="18"/>
          <w:szCs w:val="18"/>
          <w:rtl w:val="1"/>
        </w:rPr>
        <w:t xml:space="preserve">מכיל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שאלות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ותשובות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בהלכה</w:t>
      </w:r>
      <w:r w:rsidDel="00000000" w:rsidR="00000000" w:rsidRPr="00000000">
        <w:rPr>
          <w:sz w:val="18"/>
          <w:szCs w:val="18"/>
          <w:rtl w:val="1"/>
        </w:rPr>
        <w:t xml:space="preserve">, </w:t>
      </w:r>
      <w:r w:rsidDel="00000000" w:rsidR="00000000" w:rsidRPr="00000000">
        <w:rPr>
          <w:sz w:val="18"/>
          <w:szCs w:val="18"/>
          <w:rtl w:val="1"/>
        </w:rPr>
        <w:t xml:space="preserve">חידושים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על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התורה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ועל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חלקים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מהמשנה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והתלמוד</w:t>
      </w:r>
      <w:r w:rsidDel="00000000" w:rsidR="00000000" w:rsidRPr="00000000">
        <w:rPr>
          <w:sz w:val="18"/>
          <w:szCs w:val="18"/>
          <w:rtl w:val="1"/>
        </w:rPr>
        <w:t xml:space="preserve">. </w:t>
      </w:r>
      <w:r w:rsidDel="00000000" w:rsidR="00000000" w:rsidRPr="00000000">
        <w:rPr>
          <w:sz w:val="18"/>
          <w:szCs w:val="18"/>
          <w:rtl w:val="1"/>
        </w:rPr>
        <w:t xml:space="preserve">מייסד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חסידות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צאנז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שבראשה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עמד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במשך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ארבעים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ושש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שנה</w:t>
      </w:r>
      <w:r w:rsidDel="00000000" w:rsidR="00000000" w:rsidRPr="00000000">
        <w:rPr>
          <w:sz w:val="18"/>
          <w:szCs w:val="18"/>
          <w:rtl w:val="1"/>
        </w:rPr>
        <w:t xml:space="preserve">, </w:t>
      </w:r>
      <w:r w:rsidDel="00000000" w:rsidR="00000000" w:rsidRPr="00000000">
        <w:rPr>
          <w:sz w:val="18"/>
          <w:szCs w:val="18"/>
          <w:rtl w:val="1"/>
        </w:rPr>
        <w:t xml:space="preserve">וכיום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היא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יושבת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בעיקר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בנתניה</w:t>
      </w:r>
      <w:r w:rsidDel="00000000" w:rsidR="00000000" w:rsidRPr="00000000">
        <w:rPr>
          <w:sz w:val="18"/>
          <w:szCs w:val="1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