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1143000" cy="1143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bidi w:val="1"/>
        <w:contextualSpacing w:val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1"/>
        </w:rPr>
        <w:t xml:space="preserve">מסלול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מייקל</w:t>
      </w:r>
      <w:r w:rsidDel="00000000" w:rsidR="00000000" w:rsidRPr="00000000">
        <w:rPr>
          <w:sz w:val="48"/>
          <w:szCs w:val="48"/>
          <w:rtl w:val="1"/>
        </w:rPr>
        <w:t xml:space="preserve">- </w:t>
      </w:r>
      <w:r w:rsidDel="00000000" w:rsidR="00000000" w:rsidRPr="00000000">
        <w:rPr>
          <w:sz w:val="48"/>
          <w:szCs w:val="48"/>
          <w:rtl w:val="1"/>
        </w:rPr>
        <w:t xml:space="preserve">תכנית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הכנה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לצה</w:t>
      </w:r>
      <w:r w:rsidDel="00000000" w:rsidR="00000000" w:rsidRPr="00000000">
        <w:rPr>
          <w:sz w:val="48"/>
          <w:szCs w:val="48"/>
          <w:rtl w:val="1"/>
        </w:rPr>
        <w:t xml:space="preserve">"</w:t>
      </w:r>
      <w:r w:rsidDel="00000000" w:rsidR="00000000" w:rsidRPr="00000000">
        <w:rPr>
          <w:sz w:val="48"/>
          <w:szCs w:val="48"/>
          <w:rtl w:val="1"/>
        </w:rPr>
        <w:t xml:space="preserve">ל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למח</w:t>
      </w:r>
      <w:r w:rsidDel="00000000" w:rsidR="00000000" w:rsidRPr="00000000">
        <w:rPr>
          <w:sz w:val="48"/>
          <w:szCs w:val="48"/>
          <w:rtl w:val="1"/>
        </w:rPr>
        <w:t xml:space="preserve">"</w:t>
      </w:r>
      <w:r w:rsidDel="00000000" w:rsidR="00000000" w:rsidRPr="00000000">
        <w:rPr>
          <w:sz w:val="48"/>
          <w:szCs w:val="48"/>
          <w:rtl w:val="1"/>
        </w:rPr>
        <w:t xml:space="preserve">ל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ולעולים</w:t>
      </w:r>
      <w:r w:rsidDel="00000000" w:rsidR="00000000" w:rsidRPr="00000000">
        <w:rPr>
          <w:sz w:val="48"/>
          <w:szCs w:val="48"/>
          <w:rtl w:val="1"/>
        </w:rPr>
        <w:t xml:space="preserve"> </w:t>
      </w:r>
      <w:r w:rsidDel="00000000" w:rsidR="00000000" w:rsidRPr="00000000">
        <w:rPr>
          <w:sz w:val="48"/>
          <w:szCs w:val="48"/>
          <w:rtl w:val="1"/>
        </w:rPr>
        <w:t xml:space="preserve">חדשים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רקע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מסלול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חדשים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ומטרתה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הגיוס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להתמודדות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משפרת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העברית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מחזקת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הזיקה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הארץ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ומצמצמת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המערכת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ומועברת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ההנהלה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לדגשים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וציפיות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ע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פ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האפיון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שנשלח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האגף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בטחוני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חברתי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לפני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תחילת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התכנית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מש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קיות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עברית</w:t>
      </w:r>
      <w:r w:rsidDel="00000000" w:rsidR="00000000" w:rsidRPr="00000000">
        <w:rPr>
          <w:rtl w:val="1"/>
        </w:rPr>
        <w:t xml:space="preserve">, 2 </w:t>
      </w:r>
      <w:r w:rsidDel="00000000" w:rsidR="00000000" w:rsidRPr="00000000">
        <w:rPr>
          <w:rtl w:val="1"/>
        </w:rPr>
        <w:t xml:space="preserve">מדריכים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ומנהל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המונחה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מייקל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20.06.18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02.08.18.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תכני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התכנית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כלל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התכנים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בתכנית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בנויים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האפיון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האגף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הבטחוני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חברתי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לימוד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עברית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שמוקדשים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חינוכיות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למכינה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פרונטאלי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שבועיות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פורמאלית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5-6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שנבנתה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ובשימוש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שהוכנו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החושפות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אקטואליה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יומית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פתיחת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סקירת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ופעילויות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ההתנהלות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זמנים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וההרצאות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הכנה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לצה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ל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אימוני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גופני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אירובית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וסיבולת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וחיזוק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השרירים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השלדיים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הדמיית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אלונקה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האימונים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מועברים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מדריך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קרבי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מוסמך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מנכ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שמופיעים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האפיון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עיונית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החניכים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יחידותיו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כומתות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ותגי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יחידה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רמטכ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היסטוריה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צבאית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מפורסמים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מנהיגות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היערכות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הדגשים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שמופיעים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במסמך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הבטחוני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ינכחו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חטיבה</w:t>
      </w:r>
      <w:r w:rsidDel="00000000" w:rsidR="00000000" w:rsidRPr="00000000">
        <w:rPr>
          <w:rtl w:val="1"/>
        </w:rPr>
        <w:t xml:space="preserve"> 7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יפגשו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ויבואו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תפקידים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מנטאלית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מורכב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ששירתו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לוחמות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וחוו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קשיי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הפיזיים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והנפשיים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אורחים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כגון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ודמויות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התכנית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דילמות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אתגרים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תסכולים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ואכזבות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מפקדים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ושיקוף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השגרה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השוחקת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יועברו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ובמיוחד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בסדרת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לצבא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סימולציה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24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העמקת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זהות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יהודית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ציונית</w:t>
      </w:r>
    </w:p>
    <w:p w:rsidR="00000000" w:rsidDel="00000000" w:rsidP="00000000" w:rsidRDefault="00000000" w:rsidRPr="00000000" w14:paraId="0000001D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לצד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העוסקים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נחשפים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הישראלית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הבאים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היסטוריה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גיאופוליטיקה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טופוגרפיה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מגזרים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חרדים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בדואים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ודרוזים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מלחמות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מונחית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ינתנו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סקירות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אקטואליה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המתרחש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כלל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התכנים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יועברו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הדגשים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במסמך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האגף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הבטחוני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חברתי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טיולים</w:t>
      </w:r>
    </w:p>
    <w:p w:rsidR="00000000" w:rsidDel="00000000" w:rsidP="00000000" w:rsidRDefault="00000000" w:rsidRPr="00000000" w14:paraId="0000002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להחשף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לחבלי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ולהתחבר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הרגלים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פעילויות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החוץ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מודרכות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מדריכי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טיולים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תקן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האפיון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הטיולים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מתואמים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מוקדטבע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ומאושרים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הפעילות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ידי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חדר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מצב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rtl w:val="1"/>
        </w:rPr>
        <w:t xml:space="preserve">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הטיולים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2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במדבר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יהודה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קלט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היכרות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במוזיאונים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בחוף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המעיינות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אוכלוסיה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בעמק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התארחות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ומפגש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בודדים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שנמצאים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בגרעין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צבר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2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הגולן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צפייה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צבאי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בנטל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הבכא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סאקי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אקולוגית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וחפירות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ארכיאולוגיות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ניווטים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מנשה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דרום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שדה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בוקר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פלמ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קבר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וביקור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עזה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יבצעו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חקלאיות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שנהרסו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ונשרפו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בעקבות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הטרור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החקלאי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האחרון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9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ירושלים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סדרה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העתיקה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סיור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ובגבעת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התחמושת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בירושלים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יתארחו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אצל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ירושלמיות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בטיול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לאנדרטת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ארוחות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במהלך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התכנית</w:t>
      </w:r>
    </w:p>
    <w:p w:rsidR="00000000" w:rsidDel="00000000" w:rsidP="00000000" w:rsidRDefault="00000000" w:rsidRPr="00000000" w14:paraId="0000002B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מקבלים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ארוחות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המופיע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באפיון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שנשלח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הבטחוני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חברתי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מבנה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וציוד</w:t>
      </w:r>
    </w:p>
    <w:p w:rsidR="00000000" w:rsidDel="00000000" w:rsidP="00000000" w:rsidRDefault="00000000" w:rsidRPr="00000000" w14:paraId="0000002D">
      <w:pPr>
        <w:bidi w:val="1"/>
        <w:contextualSpacing w:val="0"/>
        <w:rPr>
          <w:b w:val="1"/>
        </w:rPr>
      </w:pPr>
      <w:r w:rsidDel="00000000" w:rsidR="00000000" w:rsidRPr="00000000">
        <w:rPr>
          <w:rtl w:val="1"/>
        </w:rPr>
        <w:t xml:space="preserve">החניכים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מכינת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ענבים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חניך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לאחסון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חפציו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במתחם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כיתות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אוכל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מחסן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ובקיבוץ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בריכה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אודיטוריום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מתקני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ספורט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המבנים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והציוד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עומדים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בדרישות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כפי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שמופיעות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במסמך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האגף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הבטחוני</w:t>
      </w:r>
      <w:r w:rsidDel="00000000" w:rsidR="00000000" w:rsidRPr="00000000">
        <w:rPr>
          <w:b w:val="1"/>
          <w:rtl w:val="1"/>
        </w:rPr>
        <w:t xml:space="preserve">- </w:t>
      </w:r>
      <w:r w:rsidDel="00000000" w:rsidR="00000000" w:rsidRPr="00000000">
        <w:rPr>
          <w:b w:val="1"/>
          <w:rtl w:val="1"/>
        </w:rPr>
        <w:t xml:space="preserve">חברתי</w:t>
      </w:r>
      <w:r w:rsidDel="00000000" w:rsidR="00000000" w:rsidRPr="00000000">
        <w:rPr>
          <w:b w:val="1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מצורף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לשבועות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ולימים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ירדן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פריימן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שוטפת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במכינות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והאחראי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מעל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עמותת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דרומה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צפונה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עולם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הסוכנות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".</w:t>
      </w:r>
    </w:p>
    <w:p w:rsidR="00000000" w:rsidDel="00000000" w:rsidP="00000000" w:rsidRDefault="00000000" w:rsidRPr="00000000" w14:paraId="00000033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  <w:contextualSpacing w:val="1"/>
    </w:pPr>
    <w:rPr>
      <w:rFonts w:ascii="Cambria" w:cs="Cambria" w:eastAsia="Cambria" w:hAnsi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