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Heading1"/>
        <w:bidi w:val="1"/>
        <w:contextualSpacing w:val="0"/>
        <w:jc w:val="center"/>
        <w:rPr/>
      </w:pPr>
      <w:r w:rsidDel="00000000" w:rsidR="00000000" w:rsidRPr="00000000">
        <w:rPr/>
        <w:drawing>
          <wp:inline distB="0" distT="0" distL="0" distR="0">
            <wp:extent cx="1143000" cy="11430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Style w:val="Heading1"/>
        <w:bidi w:val="1"/>
        <w:contextualSpacing w:val="0"/>
        <w:jc w:val="center"/>
        <w:rPr/>
      </w:pPr>
      <w:r w:rsidDel="00000000" w:rsidR="00000000" w:rsidRPr="00000000">
        <w:rPr>
          <w:rtl w:val="1"/>
        </w:rPr>
        <w:t xml:space="preserve">רציונל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וועדות</w:t>
      </w:r>
    </w:p>
    <w:p w:rsidR="00000000" w:rsidDel="00000000" w:rsidP="00000000" w:rsidRDefault="00000000" w:rsidRPr="00000000" w14:paraId="00000002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מנהיגות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ופיתוח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מערכי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היסוד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מכינת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עמי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הדרכים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לבניית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מנהיגות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לפיתוח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ולסלילת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לניהול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העבודה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בוועדות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בעבודת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הוועדות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החניכים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מפתחים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ארגון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חשיבה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ותכנון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טווח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יכולת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עבודת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צוות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יכולת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מנהיגות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התנסות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במשימות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ביצועיות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שונות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חניכים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מתנסים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לראשונה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בנשיאה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באחריות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בוועדה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במכינה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3">
      <w:pPr>
        <w:bidi w:val="1"/>
        <w:contextualSpacing w:val="0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tl w:val="1"/>
        </w:rPr>
        <w:t xml:space="preserve">הו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ועדות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אחראיות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תחומי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החיים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והפעילות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הקבוצתית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ופועלות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לאורך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המכינה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וועדה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אמונה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תחום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בחיי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המכינה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לומדת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אותו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מקדמת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אותו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ומבצעת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המשימות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הנוגעות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לתחום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במכינה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לעיתים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וועדה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תבזר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משימות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למכיניסטים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אחרים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מוקף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תפקידה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04">
      <w:pPr>
        <w:bidi w:val="1"/>
        <w:contextualSpacing w:val="0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הוועדות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מורכבות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מחניכים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(3-5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חניכים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בוועדה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ומלווים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חבר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בד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חבר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אחראי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ליווי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2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וועדות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ועליו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לחלק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עבודת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הליווי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שתיהן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05">
      <w:pPr>
        <w:bidi w:val="1"/>
        <w:contextualSpacing w:val="0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יום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קיימת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משבצת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בת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שעה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לעבודת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הוועדות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ולעיתים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יתקיים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ערב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וועדות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שבו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יקרה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מהשניים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-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ערב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שבו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וועדה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משתפת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בעשייה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שלה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מציגה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אתגרים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ודילמות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ומעלה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קשיים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ערב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שבו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וועדה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אחת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המובילה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פרויקט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גדול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תציג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ומטרותיו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תערב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המכינה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בתכנון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תחלק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משימות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ותשתף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הוועדות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האחרות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בעשייה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לקראת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אירוע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לרוב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יצטרכו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הוועדות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לעבוד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ולקדם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תחומם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בזמן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הוועדות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היומי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בזמנם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החופשי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החניכים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בייחוד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לקראת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פרויקט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גדול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הנוגע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לוועדה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לקראת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טיול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וועדת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טיולים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לקראת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יום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פתוח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וועדת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גיוסים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וכדומה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).</w:t>
      </w:r>
    </w:p>
    <w:p w:rsidR="00000000" w:rsidDel="00000000" w:rsidP="00000000" w:rsidRDefault="00000000" w:rsidRPr="00000000" w14:paraId="00000006">
      <w:pPr>
        <w:bidi w:val="1"/>
        <w:contextualSpacing w:val="0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וועדה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צריכה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לפעול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בתוך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גבולות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highlight w:val="white"/>
          <w:rtl w:val="1"/>
        </w:rPr>
        <w:t xml:space="preserve">קווים</w:t>
      </w:r>
      <w:r w:rsidDel="00000000" w:rsidR="00000000" w:rsidRPr="00000000">
        <w:rPr>
          <w:rFonts w:ascii="Arial" w:cs="Arial" w:eastAsia="Arial" w:hAnsi="Arial"/>
          <w:b w:val="1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highlight w:val="white"/>
          <w:rtl w:val="1"/>
        </w:rPr>
        <w:t xml:space="preserve">מנחים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ברורים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המוצגים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לה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בתחילת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זאת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מנת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שיבינו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מראש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גבולות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החופש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הניתן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ירגישו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שמגבילים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אותם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במהלך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שבפועל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חופש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פעולה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הצוות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מסכים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להצעות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שלהם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07">
      <w:pPr>
        <w:bidi w:val="1"/>
        <w:contextualSpacing w:val="0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highlight w:val="white"/>
          <w:rtl w:val="1"/>
        </w:rPr>
        <w:t xml:space="preserve">להעביר</w:t>
      </w:r>
      <w:r w:rsidDel="00000000" w:rsidR="00000000" w:rsidRPr="00000000">
        <w:rPr>
          <w:rFonts w:ascii="Arial" w:cs="Arial" w:eastAsia="Arial" w:hAnsi="Arial"/>
          <w:b w:val="1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highlight w:val="white"/>
          <w:rtl w:val="1"/>
        </w:rPr>
        <w:t xml:space="preserve">בצורה</w:t>
      </w:r>
      <w:r w:rsidDel="00000000" w:rsidR="00000000" w:rsidRPr="00000000">
        <w:rPr>
          <w:rFonts w:ascii="Arial" w:cs="Arial" w:eastAsia="Arial" w:hAnsi="Arial"/>
          <w:b w:val="1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highlight w:val="white"/>
          <w:rtl w:val="1"/>
        </w:rPr>
        <w:t xml:space="preserve">הדרגתית</w:t>
      </w:r>
      <w:r w:rsidDel="00000000" w:rsidR="00000000" w:rsidRPr="00000000">
        <w:rPr>
          <w:rFonts w:ascii="Arial" w:cs="Arial" w:eastAsia="Arial" w:hAnsi="Arial"/>
          <w:b w:val="1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highlight w:val="whit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highlight w:val="white"/>
          <w:rtl w:val="1"/>
        </w:rPr>
        <w:t xml:space="preserve">האחריות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לידי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הוועדות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לזרוק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לידיהם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האחריות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כולה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תחילה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לבצע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הדברים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הצוות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בהנחייה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צמודה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ביותר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ובהדרגה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ליכולות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המוכחות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לאפשר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ולשחרר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העברה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הדרגתית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תבטיח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שהוועדה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תיפול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מיד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בתחילת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שלה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ושיהיה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לחניכים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מודל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לחיקוי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בהמשך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08">
      <w:pPr>
        <w:bidi w:val="1"/>
        <w:contextualSpacing w:val="0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חלוקת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החניכים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לוועדות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לעשות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בסוף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השבוע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הראשון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המכינה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שהוצגו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בפניהם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הוועדות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השונות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תפקידיהן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הרכבן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והמצופה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מהן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ניתן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לתת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לחניכים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טופס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העדפות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ולנסות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לשבץ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אותם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בקשותיהם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אך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לדאוג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שהוועדות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מעורבות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בנים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ובנות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ישראלים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וחו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לניקים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חזקים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וחלשים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ויאפשרו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לכולם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לבוא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לידי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ביטוי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09">
      <w:pPr>
        <w:bidi w:val="1"/>
        <w:contextualSpacing w:val="0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ישנן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מספר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וועדות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שחובה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לקיים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במכינה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כוועדה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בפני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עצמן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לאורך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המכינה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וועדת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הנהלה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קבוצה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וועדת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שבת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וועדת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צה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והכנה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לשירות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וועדת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גיוסים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וועדת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טיולים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0A">
      <w:pPr>
        <w:bidi w:val="1"/>
        <w:contextualSpacing w:val="0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הוועדות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הבאות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לקיים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אך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במידת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הצורך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ניתן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לאחדן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להגדירן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כתת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וועדה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וועדה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למשל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כאשר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מספר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החניכים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מצטמצם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):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וועדת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תכנים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תרבות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אוכל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קשרי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חוץ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מעורבות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בקהילה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וועדת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תיעוד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ועוד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0B">
      <w:pPr>
        <w:bidi w:val="1"/>
        <w:contextualSpacing w:val="0"/>
        <w:rPr>
          <w:rFonts w:ascii="Arial" w:cs="Arial" w:eastAsia="Arial" w:hAnsi="Arial"/>
          <w:color w:val="000000"/>
          <w:highlight w:val="whit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לציין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כמובן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שזוהי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חברי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הצוות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ללוות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הוועדות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לעודד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אותם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לעשייה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לעזור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לחלום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ולבצע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מאווייהם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ולסייע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בידיהם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להביא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להצלחת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התחום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הספציפי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שלהם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במכינה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להניח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שהחניכים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יודעים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מראש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כיצד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אמורים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לפעול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בוועדה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כיצד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מוציאים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טיול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כיצד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אמורה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להתנהל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שבת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הם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הדגשים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להזמנת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אוכל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ליווי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החניכים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בוועדות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להיות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רציף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מנחה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ומאפשר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ולכלול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הנחת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קווים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מנחים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ברורים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לעבודת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הוועדה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תכלול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עבודת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כלל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הוועדות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אמון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מנהל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המכינה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הדואג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להנחיית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חברי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הצוות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בליווי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הוועדות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עוד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הנחיית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הוועדות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במסמך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נפרד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1"/>
        </w:rPr>
        <w:t xml:space="preserve">.</w:t>
      </w:r>
    </w:p>
    <w:sectPr>
      <w:pgSz w:h="16838" w:w="11906"/>
      <w:pgMar w:bottom="993" w:top="1" w:left="1800" w:right="1800" w:header="708" w:footer="708"/>
      <w:pgNumType w:start="1"/>
      <w:cols w:equalWidth="0"/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