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צפון</w:t>
      </w:r>
      <w:r w:rsidDel="00000000" w:rsidR="00000000" w:rsidRPr="00000000">
        <w:rPr>
          <w:rtl w:val="1"/>
        </w:rPr>
        <w:t xml:space="preserve"> 25-27 </w:t>
      </w:r>
      <w:r w:rsidDel="00000000" w:rsidR="00000000" w:rsidRPr="00000000">
        <w:rPr>
          <w:rtl w:val="1"/>
        </w:rPr>
        <w:t xml:space="preserve">לנובמבר</w:t>
      </w:r>
      <w:r w:rsidDel="00000000" w:rsidR="00000000" w:rsidRPr="00000000">
        <w:rPr>
          <w:rtl w:val="1"/>
        </w:rPr>
        <w:t xml:space="preserve"> 2014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יום</w:t>
      </w:r>
      <w:r w:rsidDel="00000000" w:rsidR="00000000" w:rsidRPr="00000000">
        <w:rPr>
          <w:u w:val="single"/>
          <w:rtl w:val="1"/>
        </w:rPr>
        <w:t xml:space="preserve"> 1 (25 </w:t>
      </w:r>
      <w:r w:rsidDel="00000000" w:rsidR="00000000" w:rsidRPr="00000000">
        <w:rPr>
          <w:u w:val="single"/>
          <w:rtl w:val="1"/>
        </w:rPr>
        <w:t xml:space="preserve">לנובמבר</w:t>
      </w:r>
      <w:r w:rsidDel="00000000" w:rsidR="00000000" w:rsidRPr="00000000">
        <w:rPr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ואדי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הרצאה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גודמן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פרת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ארוחה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מימי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לינה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במדרשת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אלון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יום</w:t>
      </w:r>
      <w:r w:rsidDel="00000000" w:rsidR="00000000" w:rsidRPr="00000000">
        <w:rPr>
          <w:u w:val="single"/>
          <w:rtl w:val="1"/>
        </w:rPr>
        <w:t xml:space="preserve"> 2 (26 </w:t>
      </w:r>
      <w:r w:rsidDel="00000000" w:rsidR="00000000" w:rsidRPr="00000000">
        <w:rPr>
          <w:u w:val="single"/>
          <w:rtl w:val="1"/>
        </w:rPr>
        <w:t xml:space="preserve">לנובמבר</w:t>
      </w:r>
      <w:r w:rsidDel="00000000" w:rsidR="00000000" w:rsidRPr="00000000">
        <w:rPr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הקפצה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לנחל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אוג</w:t>
      </w:r>
    </w:p>
    <w:p w:rsidR="00000000" w:rsidDel="00000000" w:rsidP="00000000" w:rsidRDefault="00000000" w:rsidRPr="00000000" w14:paraId="0000000A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אוג</w:t>
      </w:r>
      <w:r w:rsidDel="00000000" w:rsidR="00000000" w:rsidRPr="00000000">
        <w:rPr>
          <w:rtl w:val="1"/>
        </w:rPr>
        <w:t xml:space="preserve"> (3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אלמוג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:  02-5305372.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מטיילים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))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הקפצה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לאזור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גדי</w:t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ערוגות</w:t>
      </w:r>
      <w:r w:rsidDel="00000000" w:rsidR="00000000" w:rsidRPr="00000000">
        <w:rPr>
          <w:rtl w:val="1"/>
        </w:rPr>
        <w:t xml:space="preserve"> (3-4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קצרצר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סלוודורה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משמר</w:t>
      </w:r>
      <w:r w:rsidDel="00000000" w:rsidR="00000000" w:rsidRPr="00000000">
        <w:rPr>
          <w:rtl w:val="1"/>
        </w:rPr>
        <w:t xml:space="preserve"> (9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6 -5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, 10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לינה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במכינת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מלח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הארץ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contextualSpacing w:val="0"/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u w:val="single"/>
          <w:rtl w:val="1"/>
        </w:rPr>
        <w:t xml:space="preserve">יום</w:t>
      </w:r>
      <w:r w:rsidDel="00000000" w:rsidR="00000000" w:rsidRPr="00000000">
        <w:rPr>
          <w:u w:val="single"/>
          <w:rtl w:val="1"/>
        </w:rPr>
        <w:t xml:space="preserve"> 3 (27 </w:t>
      </w:r>
      <w:r w:rsidDel="00000000" w:rsidR="00000000" w:rsidRPr="00000000">
        <w:rPr>
          <w:u w:val="single"/>
          <w:rtl w:val="1"/>
        </w:rPr>
        <w:t xml:space="preserve">לנובמבר</w:t>
      </w:r>
      <w:r w:rsidDel="00000000" w:rsidR="00000000" w:rsidRPr="00000000">
        <w:rPr>
          <w:u w:val="single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המרדף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סדק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מצדה</w:t>
      </w:r>
      <w:r w:rsidDel="00000000" w:rsidR="00000000" w:rsidRPr="00000000">
        <w:rPr>
          <w:rtl w:val="1"/>
        </w:rPr>
        <w:t xml:space="preserve">?!</w:t>
      </w:r>
    </w:p>
    <w:sectPr>
      <w:pgSz w:h="16838" w:w="11906"/>
      <w:pgMar w:bottom="720" w:top="720" w:left="720" w:right="72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